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A" w:rsidRDefault="0098183A" w:rsidP="0098183A">
      <w:pPr>
        <w:pStyle w:val="Default"/>
      </w:pPr>
    </w:p>
    <w:p w:rsidR="0098183A" w:rsidRDefault="00ED4467" w:rsidP="007D595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North Portland Neighborhood Services</w:t>
      </w:r>
    </w:p>
    <w:p w:rsidR="0098183A" w:rsidRDefault="0098183A" w:rsidP="007D595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Small Grants Program</w:t>
      </w:r>
      <w:r w:rsidR="007D5956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2016</w:t>
      </w:r>
    </w:p>
    <w:p w:rsidR="007D5956" w:rsidRDefault="007D5956" w:rsidP="007D5956">
      <w:pPr>
        <w:pStyle w:val="Default"/>
        <w:jc w:val="center"/>
        <w:rPr>
          <w:sz w:val="36"/>
          <w:szCs w:val="36"/>
        </w:rPr>
      </w:pPr>
    </w:p>
    <w:p w:rsidR="0098183A" w:rsidRDefault="0098183A" w:rsidP="00981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Office of Neighborhood Involvement (ONI) and </w:t>
      </w:r>
      <w:r w:rsidR="00ED4467">
        <w:rPr>
          <w:sz w:val="23"/>
          <w:szCs w:val="23"/>
        </w:rPr>
        <w:t>North</w:t>
      </w:r>
      <w:r w:rsidR="007D5956">
        <w:rPr>
          <w:sz w:val="23"/>
          <w:szCs w:val="23"/>
        </w:rPr>
        <w:t xml:space="preserve"> Portland Neighborhood Services (NPNS)</w:t>
      </w:r>
      <w:r>
        <w:rPr>
          <w:sz w:val="23"/>
          <w:szCs w:val="23"/>
        </w:rPr>
        <w:t xml:space="preserve"> are excited to </w:t>
      </w:r>
      <w:r w:rsidR="007D5956">
        <w:rPr>
          <w:sz w:val="23"/>
          <w:szCs w:val="23"/>
        </w:rPr>
        <w:t>offer a grant funding opportunity through</w:t>
      </w:r>
      <w:r>
        <w:rPr>
          <w:sz w:val="23"/>
          <w:szCs w:val="23"/>
        </w:rPr>
        <w:t xml:space="preserve"> the City of Portland’s Neighborhood Small Grants Program. We invite </w:t>
      </w:r>
      <w:r w:rsidR="007D5956">
        <w:rPr>
          <w:sz w:val="23"/>
          <w:szCs w:val="23"/>
        </w:rPr>
        <w:t>n</w:t>
      </w:r>
      <w:r>
        <w:rPr>
          <w:sz w:val="23"/>
          <w:szCs w:val="23"/>
        </w:rPr>
        <w:t xml:space="preserve">eighborhood </w:t>
      </w:r>
      <w:r w:rsidR="007D5956">
        <w:rPr>
          <w:sz w:val="23"/>
          <w:szCs w:val="23"/>
        </w:rPr>
        <w:t>a</w:t>
      </w:r>
      <w:r>
        <w:rPr>
          <w:sz w:val="23"/>
          <w:szCs w:val="23"/>
        </w:rPr>
        <w:t xml:space="preserve">ssociations and community-based organizations in Portland to apply. </w:t>
      </w:r>
    </w:p>
    <w:p w:rsidR="007D5956" w:rsidRDefault="007D5956" w:rsidP="0098183A">
      <w:pPr>
        <w:pStyle w:val="Default"/>
        <w:rPr>
          <w:sz w:val="23"/>
          <w:szCs w:val="23"/>
        </w:rPr>
      </w:pPr>
    </w:p>
    <w:p w:rsidR="0098183A" w:rsidRDefault="0098183A" w:rsidP="009818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goals of this grant program are to: Increase the number and diversity of people who are involved and engaged in their communities and neighborhoods; strengthen neighborhood and community capacity to build community leadership, identity, skills, relationships and partnerships; and increase community and neighborhood impact on public decisions and community life. </w:t>
      </w:r>
    </w:p>
    <w:p w:rsidR="007D5956" w:rsidRDefault="007D5956" w:rsidP="0098183A">
      <w:pPr>
        <w:pStyle w:val="Default"/>
        <w:rPr>
          <w:sz w:val="23"/>
          <w:szCs w:val="23"/>
        </w:rPr>
      </w:pPr>
    </w:p>
    <w:p w:rsidR="0098183A" w:rsidRDefault="0098183A" w:rsidP="009818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encourage applicants to </w:t>
      </w:r>
      <w:r w:rsidR="008762E1">
        <w:rPr>
          <w:sz w:val="23"/>
          <w:szCs w:val="23"/>
        </w:rPr>
        <w:t xml:space="preserve">consider projects and programs that involve </w:t>
      </w:r>
      <w:r>
        <w:rPr>
          <w:sz w:val="23"/>
          <w:szCs w:val="23"/>
        </w:rPr>
        <w:t xml:space="preserve">building strong community </w:t>
      </w:r>
      <w:proofErr w:type="gramStart"/>
      <w:r>
        <w:rPr>
          <w:sz w:val="23"/>
          <w:szCs w:val="23"/>
        </w:rPr>
        <w:t>participation,</w:t>
      </w:r>
      <w:proofErr w:type="gramEnd"/>
      <w:r>
        <w:rPr>
          <w:sz w:val="23"/>
          <w:szCs w:val="23"/>
        </w:rPr>
        <w:t xml:space="preserve"> and </w:t>
      </w:r>
      <w:r w:rsidR="008762E1">
        <w:rPr>
          <w:sz w:val="23"/>
          <w:szCs w:val="23"/>
        </w:rPr>
        <w:t xml:space="preserve">that create </w:t>
      </w:r>
      <w:r>
        <w:rPr>
          <w:sz w:val="23"/>
          <w:szCs w:val="23"/>
        </w:rPr>
        <w:t xml:space="preserve">partnerships between neighborhood, business, and community-based organizations. Engagement of historically under-represented and under-served communities is a high priority for this grant program. Projects should engage and benefit community members in the </w:t>
      </w:r>
      <w:r w:rsidR="007D5956">
        <w:rPr>
          <w:sz w:val="23"/>
          <w:szCs w:val="23"/>
        </w:rPr>
        <w:t>North Portland Neighborhood Services district.</w:t>
      </w:r>
    </w:p>
    <w:p w:rsidR="00A707A7" w:rsidRDefault="00A707A7" w:rsidP="0098183A">
      <w:pPr>
        <w:rPr>
          <w:sz w:val="23"/>
          <w:szCs w:val="23"/>
        </w:rPr>
      </w:pPr>
    </w:p>
    <w:p w:rsidR="00A707A7" w:rsidRDefault="00A707A7" w:rsidP="00A707A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Submission Deadline </w:t>
      </w:r>
    </w:p>
    <w:p w:rsidR="007D5956" w:rsidRDefault="007D5956" w:rsidP="00A707A7">
      <w:pPr>
        <w:pStyle w:val="Default"/>
        <w:rPr>
          <w:sz w:val="36"/>
          <w:szCs w:val="36"/>
        </w:rPr>
      </w:pPr>
    </w:p>
    <w:p w:rsidR="00A707A7" w:rsidRPr="008762E1" w:rsidRDefault="00A707A7" w:rsidP="007D5956">
      <w:pPr>
        <w:pStyle w:val="Default"/>
      </w:pPr>
      <w:r w:rsidRPr="008762E1">
        <w:rPr>
          <w:b/>
          <w:bCs/>
        </w:rPr>
        <w:t xml:space="preserve">Monday, November 2, 2015 by </w:t>
      </w:r>
      <w:r w:rsidR="007D5956" w:rsidRPr="008762E1">
        <w:rPr>
          <w:b/>
          <w:bCs/>
        </w:rPr>
        <w:t>2</w:t>
      </w:r>
      <w:r w:rsidRPr="008762E1">
        <w:rPr>
          <w:b/>
          <w:bCs/>
        </w:rPr>
        <w:t>:00PM</w:t>
      </w:r>
    </w:p>
    <w:p w:rsidR="00A707A7" w:rsidRPr="008762E1" w:rsidRDefault="00A707A7" w:rsidP="007D5956">
      <w:pPr>
        <w:pStyle w:val="Default"/>
      </w:pPr>
      <w:r w:rsidRPr="008762E1">
        <w:rPr>
          <w:b/>
          <w:bCs/>
        </w:rPr>
        <w:t>Applications received after the deadline will not be accepted.</w:t>
      </w:r>
    </w:p>
    <w:p w:rsidR="00A707A7" w:rsidRPr="008762E1" w:rsidRDefault="00A707A7" w:rsidP="00A707A7">
      <w:pPr>
        <w:pStyle w:val="Default"/>
        <w:rPr>
          <w:bCs/>
          <w:sz w:val="23"/>
          <w:szCs w:val="23"/>
        </w:rPr>
      </w:pPr>
      <w:r w:rsidRPr="008762E1">
        <w:rPr>
          <w:bCs/>
          <w:sz w:val="23"/>
          <w:szCs w:val="23"/>
        </w:rPr>
        <w:t>Applications must be submitted in person</w:t>
      </w:r>
      <w:r w:rsidR="007D5956" w:rsidRPr="008762E1">
        <w:rPr>
          <w:bCs/>
          <w:sz w:val="23"/>
          <w:szCs w:val="23"/>
        </w:rPr>
        <w:t xml:space="preserve">, </w:t>
      </w:r>
      <w:r w:rsidR="008762E1" w:rsidRPr="008762E1">
        <w:rPr>
          <w:bCs/>
          <w:sz w:val="23"/>
          <w:szCs w:val="23"/>
        </w:rPr>
        <w:t>or via electronic submission to:</w:t>
      </w:r>
    </w:p>
    <w:p w:rsidR="008762E1" w:rsidRDefault="008762E1" w:rsidP="00A707A7">
      <w:pPr>
        <w:pStyle w:val="Default"/>
        <w:rPr>
          <w:sz w:val="23"/>
          <w:szCs w:val="23"/>
        </w:rPr>
      </w:pPr>
    </w:p>
    <w:p w:rsidR="00A707A7" w:rsidRDefault="007D5956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North Portland Neighborhood Services</w:t>
      </w:r>
    </w:p>
    <w:p w:rsidR="007D5956" w:rsidRDefault="007D5956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Historic Kenton Firehouse</w:t>
      </w:r>
    </w:p>
    <w:p w:rsidR="007D5956" w:rsidRDefault="007D5956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2209 N. Schofield</w:t>
      </w:r>
    </w:p>
    <w:p w:rsidR="007D5956" w:rsidRDefault="007D5956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Portland, OR 97217</w:t>
      </w:r>
    </w:p>
    <w:p w:rsidR="007D5956" w:rsidRDefault="007D5956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Attn: Mary Jaron Kelley</w:t>
      </w:r>
    </w:p>
    <w:p w:rsidR="007D5956" w:rsidRDefault="00651A6D" w:rsidP="00A707A7">
      <w:pPr>
        <w:pStyle w:val="Default"/>
        <w:rPr>
          <w:sz w:val="23"/>
          <w:szCs w:val="23"/>
        </w:rPr>
      </w:pPr>
      <w:hyperlink r:id="rId6" w:history="1">
        <w:r w:rsidR="007D5956" w:rsidRPr="00F02189">
          <w:rPr>
            <w:rStyle w:val="Hyperlink"/>
            <w:sz w:val="23"/>
            <w:szCs w:val="23"/>
          </w:rPr>
          <w:t>mary@npnscommunity.org</w:t>
        </w:r>
      </w:hyperlink>
    </w:p>
    <w:p w:rsidR="007D5956" w:rsidRDefault="007D5956" w:rsidP="00A707A7">
      <w:pPr>
        <w:pStyle w:val="Default"/>
        <w:rPr>
          <w:sz w:val="23"/>
          <w:szCs w:val="23"/>
        </w:rPr>
      </w:pPr>
    </w:p>
    <w:p w:rsidR="007D5956" w:rsidRDefault="007D5956" w:rsidP="00A707A7">
      <w:pPr>
        <w:pStyle w:val="Default"/>
        <w:rPr>
          <w:b/>
          <w:bCs/>
          <w:sz w:val="28"/>
          <w:szCs w:val="28"/>
        </w:rPr>
      </w:pPr>
    </w:p>
    <w:p w:rsidR="007D5956" w:rsidRDefault="007D5956" w:rsidP="00A707A7">
      <w:pPr>
        <w:pStyle w:val="Default"/>
        <w:rPr>
          <w:b/>
          <w:bCs/>
          <w:sz w:val="28"/>
          <w:szCs w:val="28"/>
        </w:rPr>
      </w:pPr>
    </w:p>
    <w:p w:rsidR="007D5956" w:rsidRDefault="007D5956" w:rsidP="00A707A7">
      <w:pPr>
        <w:pStyle w:val="Default"/>
        <w:rPr>
          <w:b/>
          <w:bCs/>
          <w:sz w:val="28"/>
          <w:szCs w:val="28"/>
        </w:rPr>
      </w:pPr>
    </w:p>
    <w:p w:rsidR="008762E1" w:rsidRDefault="008762E1" w:rsidP="00A707A7">
      <w:pPr>
        <w:pStyle w:val="Default"/>
        <w:rPr>
          <w:b/>
          <w:bCs/>
          <w:sz w:val="28"/>
          <w:szCs w:val="28"/>
        </w:rPr>
      </w:pPr>
    </w:p>
    <w:p w:rsidR="00A707A7" w:rsidRDefault="00A707A7" w:rsidP="00A707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Application Packet Must Include: </w:t>
      </w:r>
    </w:p>
    <w:p w:rsidR="00A707A7" w:rsidRDefault="00A707A7" w:rsidP="00A707A7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961080">
        <w:rPr>
          <w:sz w:val="23"/>
          <w:szCs w:val="23"/>
        </w:rPr>
        <w:t>Page 6 (</w:t>
      </w:r>
      <w:r w:rsidR="007D5956">
        <w:rPr>
          <w:sz w:val="23"/>
          <w:szCs w:val="23"/>
        </w:rPr>
        <w:t>Section 1</w:t>
      </w:r>
      <w:r w:rsidR="00961080">
        <w:rPr>
          <w:sz w:val="23"/>
          <w:szCs w:val="23"/>
        </w:rPr>
        <w:t>)</w:t>
      </w:r>
      <w:r w:rsidR="007D5956">
        <w:rPr>
          <w:sz w:val="23"/>
          <w:szCs w:val="23"/>
        </w:rPr>
        <w:t xml:space="preserve"> </w:t>
      </w:r>
      <w:r w:rsidR="00651A6D">
        <w:rPr>
          <w:sz w:val="23"/>
          <w:szCs w:val="23"/>
        </w:rPr>
        <w:t>–</w:t>
      </w:r>
      <w:r w:rsidR="00961080">
        <w:rPr>
          <w:sz w:val="23"/>
          <w:szCs w:val="23"/>
        </w:rPr>
        <w:t xml:space="preserve"> </w:t>
      </w:r>
      <w:r w:rsidR="00651A6D">
        <w:rPr>
          <w:sz w:val="23"/>
          <w:szCs w:val="23"/>
        </w:rPr>
        <w:t xml:space="preserve">Application Form </w:t>
      </w:r>
      <w:r>
        <w:rPr>
          <w:sz w:val="23"/>
          <w:szCs w:val="23"/>
        </w:rPr>
        <w:t xml:space="preserve">Cover </w:t>
      </w:r>
      <w:r w:rsidR="00651A6D">
        <w:rPr>
          <w:sz w:val="23"/>
          <w:szCs w:val="23"/>
        </w:rPr>
        <w:t>Sheet</w:t>
      </w:r>
      <w:bookmarkStart w:id="0" w:name="_GoBack"/>
      <w:bookmarkEnd w:id="0"/>
    </w:p>
    <w:p w:rsidR="00961080" w:rsidRDefault="00A707A7" w:rsidP="0096108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961080">
        <w:rPr>
          <w:sz w:val="23"/>
          <w:szCs w:val="23"/>
        </w:rPr>
        <w:t>Pages 7-10 (Section 2 through 8) - Narrative</w:t>
      </w:r>
    </w:p>
    <w:p w:rsidR="00A707A7" w:rsidRDefault="00A707A7" w:rsidP="00A707A7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961080">
        <w:rPr>
          <w:sz w:val="23"/>
          <w:szCs w:val="23"/>
        </w:rPr>
        <w:t xml:space="preserve">Page 11- </w:t>
      </w:r>
      <w:r>
        <w:rPr>
          <w:sz w:val="23"/>
          <w:szCs w:val="23"/>
        </w:rPr>
        <w:t xml:space="preserve">Budget </w:t>
      </w:r>
    </w:p>
    <w:p w:rsidR="00A707A7" w:rsidRDefault="00A707A7" w:rsidP="0098183A"/>
    <w:p w:rsidR="00A707A7" w:rsidRDefault="00A707A7" w:rsidP="00A707A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Project Timeframe for Completion </w:t>
      </w:r>
    </w:p>
    <w:p w:rsidR="00A707A7" w:rsidRDefault="00A707A7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Grants will be awarded for projects that will start after January 1, 2016 and be completed by December 31, 2016. </w:t>
      </w:r>
    </w:p>
    <w:p w:rsidR="00961080" w:rsidRDefault="00961080" w:rsidP="00A707A7">
      <w:pPr>
        <w:pStyle w:val="Default"/>
        <w:rPr>
          <w:sz w:val="23"/>
          <w:szCs w:val="23"/>
        </w:rPr>
      </w:pPr>
    </w:p>
    <w:p w:rsidR="00961080" w:rsidRDefault="00961080" w:rsidP="00A707A7">
      <w:pPr>
        <w:pStyle w:val="Default"/>
        <w:rPr>
          <w:sz w:val="23"/>
          <w:szCs w:val="23"/>
        </w:rPr>
      </w:pPr>
    </w:p>
    <w:p w:rsidR="00A707A7" w:rsidRDefault="00A707A7" w:rsidP="00A707A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Grant Workshop</w:t>
      </w:r>
      <w:r w:rsidR="00961080">
        <w:rPr>
          <w:b/>
          <w:bCs/>
          <w:sz w:val="36"/>
          <w:szCs w:val="36"/>
        </w:rPr>
        <w:t>s</w:t>
      </w:r>
    </w:p>
    <w:p w:rsidR="00A707A7" w:rsidRPr="00961080" w:rsidRDefault="00A707A7" w:rsidP="00961080">
      <w:pPr>
        <w:pStyle w:val="Default"/>
        <w:numPr>
          <w:ilvl w:val="0"/>
          <w:numId w:val="1"/>
        </w:numPr>
        <w:rPr>
          <w:u w:val="single"/>
        </w:rPr>
      </w:pPr>
      <w:r w:rsidRPr="00961080">
        <w:rPr>
          <w:b/>
          <w:bCs/>
          <w:u w:val="single"/>
        </w:rPr>
        <w:t xml:space="preserve">Tuesday, September 22, 2015 </w:t>
      </w:r>
    </w:p>
    <w:p w:rsidR="00961080" w:rsidRPr="00961080" w:rsidRDefault="00961080" w:rsidP="00961080">
      <w:pPr>
        <w:pStyle w:val="Default"/>
        <w:ind w:left="720"/>
        <w:rPr>
          <w:b/>
          <w:bCs/>
        </w:rPr>
      </w:pPr>
      <w:r w:rsidRPr="00961080">
        <w:rPr>
          <w:b/>
          <w:bCs/>
        </w:rPr>
        <w:t>7</w:t>
      </w:r>
      <w:r w:rsidR="00A707A7" w:rsidRPr="00961080">
        <w:rPr>
          <w:b/>
          <w:bCs/>
        </w:rPr>
        <w:t>:00 PM-</w:t>
      </w:r>
      <w:r w:rsidRPr="00961080">
        <w:rPr>
          <w:b/>
          <w:bCs/>
        </w:rPr>
        <w:t>8:00</w:t>
      </w:r>
      <w:r w:rsidR="00A707A7" w:rsidRPr="00961080">
        <w:rPr>
          <w:b/>
          <w:bCs/>
        </w:rPr>
        <w:t xml:space="preserve"> PM </w:t>
      </w:r>
    </w:p>
    <w:p w:rsidR="00A707A7" w:rsidRDefault="00961080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North Portland Neighborhood Services</w:t>
      </w:r>
    </w:p>
    <w:p w:rsidR="00961080" w:rsidRDefault="00961080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Historic Kenton Firehouse</w:t>
      </w:r>
    </w:p>
    <w:p w:rsidR="00961080" w:rsidRPr="008762E1" w:rsidRDefault="00961080" w:rsidP="00961080">
      <w:pPr>
        <w:pStyle w:val="Default"/>
        <w:ind w:left="720"/>
        <w:rPr>
          <w:sz w:val="23"/>
          <w:szCs w:val="23"/>
        </w:rPr>
      </w:pPr>
      <w:r w:rsidRPr="008762E1">
        <w:rPr>
          <w:sz w:val="23"/>
          <w:szCs w:val="23"/>
        </w:rPr>
        <w:t>8105 N. Brandon</w:t>
      </w:r>
    </w:p>
    <w:p w:rsidR="00961080" w:rsidRDefault="00961080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Portland, OR 97217</w:t>
      </w:r>
    </w:p>
    <w:p w:rsidR="00961080" w:rsidRDefault="00961080" w:rsidP="00A707A7">
      <w:pPr>
        <w:pStyle w:val="Default"/>
        <w:rPr>
          <w:sz w:val="23"/>
          <w:szCs w:val="23"/>
        </w:rPr>
      </w:pPr>
    </w:p>
    <w:p w:rsidR="00961080" w:rsidRPr="00961080" w:rsidRDefault="00961080" w:rsidP="00961080">
      <w:pPr>
        <w:pStyle w:val="Default"/>
        <w:numPr>
          <w:ilvl w:val="0"/>
          <w:numId w:val="1"/>
        </w:numPr>
        <w:rPr>
          <w:u w:val="single"/>
        </w:rPr>
      </w:pPr>
      <w:r w:rsidRPr="00961080">
        <w:rPr>
          <w:b/>
          <w:bCs/>
          <w:u w:val="single"/>
        </w:rPr>
        <w:t xml:space="preserve">Wednesday, October 7, 2015 </w:t>
      </w:r>
    </w:p>
    <w:p w:rsidR="00961080" w:rsidRPr="00961080" w:rsidRDefault="00961080" w:rsidP="00961080">
      <w:pPr>
        <w:pStyle w:val="Default"/>
        <w:ind w:left="720"/>
        <w:rPr>
          <w:b/>
          <w:bCs/>
        </w:rPr>
      </w:pPr>
      <w:r w:rsidRPr="00961080">
        <w:rPr>
          <w:b/>
          <w:bCs/>
        </w:rPr>
        <w:t xml:space="preserve">7:00 PM-8:00 PM </w:t>
      </w:r>
    </w:p>
    <w:p w:rsidR="00961080" w:rsidRDefault="00961080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North Portland Neighborhood Services</w:t>
      </w:r>
    </w:p>
    <w:p w:rsidR="00961080" w:rsidRDefault="008762E1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Historic Kenton Firehouse</w:t>
      </w:r>
    </w:p>
    <w:p w:rsidR="008762E1" w:rsidRDefault="008762E1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8105 N. Brandon</w:t>
      </w:r>
    </w:p>
    <w:p w:rsidR="008762E1" w:rsidRDefault="008762E1" w:rsidP="0096108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Portland, OR 97217</w:t>
      </w:r>
    </w:p>
    <w:p w:rsidR="00961080" w:rsidRDefault="00961080" w:rsidP="00A707A7">
      <w:pPr>
        <w:pStyle w:val="Default"/>
        <w:rPr>
          <w:sz w:val="23"/>
          <w:szCs w:val="23"/>
        </w:rPr>
      </w:pPr>
    </w:p>
    <w:p w:rsidR="00961080" w:rsidRDefault="00961080" w:rsidP="00A707A7">
      <w:pPr>
        <w:pStyle w:val="Default"/>
        <w:rPr>
          <w:sz w:val="23"/>
          <w:szCs w:val="23"/>
        </w:rPr>
      </w:pPr>
    </w:p>
    <w:p w:rsidR="00961080" w:rsidRDefault="008762E1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 Transit: </w:t>
      </w:r>
      <w:r w:rsidR="00A707A7">
        <w:rPr>
          <w:sz w:val="23"/>
          <w:szCs w:val="23"/>
        </w:rPr>
        <w:t>TRIMET #</w:t>
      </w:r>
      <w:r w:rsidR="00961080">
        <w:rPr>
          <w:sz w:val="23"/>
          <w:szCs w:val="23"/>
        </w:rPr>
        <w:t>4</w:t>
      </w:r>
      <w:r w:rsidR="00A707A7">
        <w:rPr>
          <w:sz w:val="23"/>
          <w:szCs w:val="23"/>
        </w:rPr>
        <w:t>, #7</w:t>
      </w:r>
      <w:r w:rsidR="00961080">
        <w:rPr>
          <w:sz w:val="23"/>
          <w:szCs w:val="23"/>
        </w:rPr>
        <w:t>5, Max Yellow line</w:t>
      </w:r>
    </w:p>
    <w:p w:rsidR="00961080" w:rsidRDefault="00961080" w:rsidP="00A707A7">
      <w:pPr>
        <w:pStyle w:val="Default"/>
        <w:rPr>
          <w:sz w:val="23"/>
          <w:szCs w:val="23"/>
        </w:rPr>
      </w:pPr>
    </w:p>
    <w:p w:rsidR="00A707A7" w:rsidRDefault="00A707A7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interested in applying, we strongly encourage you to attend th</w:t>
      </w:r>
      <w:r w:rsidR="008762E1">
        <w:rPr>
          <w:sz w:val="23"/>
          <w:szCs w:val="23"/>
        </w:rPr>
        <w:t>e</w:t>
      </w:r>
      <w:r>
        <w:rPr>
          <w:sz w:val="23"/>
          <w:szCs w:val="23"/>
        </w:rPr>
        <w:t xml:space="preserve"> grant workshop. This workshop will provide feedback on project ideas and will help answer questions about the </w:t>
      </w:r>
      <w:r w:rsidR="00961080">
        <w:rPr>
          <w:sz w:val="23"/>
          <w:szCs w:val="23"/>
        </w:rPr>
        <w:t>NPNS</w:t>
      </w:r>
      <w:r>
        <w:rPr>
          <w:sz w:val="23"/>
          <w:szCs w:val="23"/>
        </w:rPr>
        <w:t xml:space="preserve"> application, and what funds can be used in our coalition area. This is also an opportunity for you to network with other groups about projects. </w:t>
      </w:r>
    </w:p>
    <w:p w:rsidR="00961080" w:rsidRDefault="00961080" w:rsidP="00A707A7">
      <w:pPr>
        <w:pStyle w:val="Default"/>
        <w:rPr>
          <w:sz w:val="23"/>
          <w:szCs w:val="23"/>
        </w:rPr>
      </w:pPr>
    </w:p>
    <w:p w:rsidR="00A707A7" w:rsidRDefault="00A707A7" w:rsidP="00A707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you are not able to attend this workshop and you are submitting an application, please contact </w:t>
      </w:r>
      <w:r w:rsidR="00961080">
        <w:rPr>
          <w:b/>
          <w:bCs/>
          <w:sz w:val="23"/>
          <w:szCs w:val="23"/>
        </w:rPr>
        <w:t>Mary Jaron Kelley</w:t>
      </w:r>
      <w:r>
        <w:rPr>
          <w:b/>
          <w:bCs/>
          <w:sz w:val="23"/>
          <w:szCs w:val="23"/>
        </w:rPr>
        <w:t xml:space="preserve">, </w:t>
      </w:r>
      <w:r w:rsidR="00961080">
        <w:rPr>
          <w:b/>
          <w:bCs/>
          <w:sz w:val="23"/>
          <w:szCs w:val="23"/>
        </w:rPr>
        <w:t>mary@npnscommunity.org</w:t>
      </w:r>
      <w:r>
        <w:rPr>
          <w:b/>
          <w:bCs/>
          <w:sz w:val="23"/>
          <w:szCs w:val="23"/>
        </w:rPr>
        <w:t xml:space="preserve"> or 503-823-</w:t>
      </w:r>
      <w:r w:rsidR="00961080">
        <w:rPr>
          <w:b/>
          <w:bCs/>
          <w:sz w:val="23"/>
          <w:szCs w:val="23"/>
        </w:rPr>
        <w:t>4099</w:t>
      </w:r>
      <w:r>
        <w:rPr>
          <w:b/>
          <w:bCs/>
          <w:sz w:val="23"/>
          <w:szCs w:val="23"/>
        </w:rPr>
        <w:t xml:space="preserve">, </w:t>
      </w:r>
      <w:r w:rsidR="00961080">
        <w:rPr>
          <w:b/>
          <w:bCs/>
          <w:sz w:val="23"/>
          <w:szCs w:val="23"/>
        </w:rPr>
        <w:t>NPNS</w:t>
      </w:r>
      <w:r>
        <w:rPr>
          <w:b/>
          <w:bCs/>
          <w:sz w:val="23"/>
          <w:szCs w:val="23"/>
        </w:rPr>
        <w:t xml:space="preserve"> grant program manager. </w:t>
      </w:r>
    </w:p>
    <w:p w:rsidR="00A00729" w:rsidRDefault="00A00729" w:rsidP="00A707A7">
      <w:pPr>
        <w:pStyle w:val="Default"/>
        <w:rPr>
          <w:sz w:val="23"/>
          <w:szCs w:val="23"/>
        </w:rPr>
      </w:pPr>
    </w:p>
    <w:p w:rsidR="00A707A7" w:rsidRDefault="00A707A7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Requesting grant assistance is highly encouraged. Please schedule a time to discuss grant ideas, requirements, eligibility, and application process by contacting the grant manager above. </w:t>
      </w:r>
    </w:p>
    <w:p w:rsidR="00A707A7" w:rsidRDefault="00A707A7" w:rsidP="00A70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Please Note: </w:t>
      </w:r>
      <w:r w:rsidR="00A00729">
        <w:rPr>
          <w:sz w:val="23"/>
          <w:szCs w:val="23"/>
        </w:rPr>
        <w:t>NPNS</w:t>
      </w:r>
      <w:r>
        <w:rPr>
          <w:sz w:val="23"/>
          <w:szCs w:val="23"/>
        </w:rPr>
        <w:t xml:space="preserve"> staff will not be available to assist with grant proposals on November 2, 2015 when the grant proposals are due. </w:t>
      </w:r>
    </w:p>
    <w:p w:rsidR="00A707A7" w:rsidRDefault="00A707A7" w:rsidP="00A70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call seven days in advance for special needs accommodations, for people with disabilities at 503-823-4519 or TTY 503-823-6868. All sites are wheelchair accessible. </w:t>
      </w:r>
    </w:p>
    <w:p w:rsidR="00A00729" w:rsidRDefault="00A00729" w:rsidP="00A707A7">
      <w:pPr>
        <w:pStyle w:val="Default"/>
        <w:rPr>
          <w:sz w:val="23"/>
          <w:szCs w:val="23"/>
        </w:rPr>
      </w:pPr>
    </w:p>
    <w:p w:rsidR="00A707A7" w:rsidRPr="00A00729" w:rsidRDefault="00A707A7" w:rsidP="00A707A7">
      <w:pPr>
        <w:rPr>
          <w:b/>
          <w:sz w:val="28"/>
          <w:szCs w:val="28"/>
        </w:rPr>
      </w:pPr>
      <w:r w:rsidRPr="00A00729">
        <w:rPr>
          <w:b/>
          <w:sz w:val="28"/>
          <w:szCs w:val="28"/>
        </w:rPr>
        <w:t xml:space="preserve">General grant writing resources are available at: </w:t>
      </w:r>
      <w:hyperlink r:id="rId7" w:history="1">
        <w:r w:rsidR="00ED4467" w:rsidRPr="00A00729">
          <w:rPr>
            <w:rStyle w:val="Hyperlink"/>
            <w:b/>
            <w:sz w:val="28"/>
            <w:szCs w:val="28"/>
          </w:rPr>
          <w:t>www.portlandonline.com/oni</w:t>
        </w:r>
      </w:hyperlink>
    </w:p>
    <w:p w:rsidR="00ED4467" w:rsidRDefault="00ED4467" w:rsidP="00ED4467">
      <w:pPr>
        <w:pStyle w:val="Default"/>
        <w:rPr>
          <w:rFonts w:asciiTheme="minorHAnsi" w:hAnsiTheme="minorHAnsi"/>
          <w:b/>
          <w:sz w:val="28"/>
          <w:szCs w:val="28"/>
        </w:rPr>
      </w:pPr>
      <w:r w:rsidRPr="00A00729">
        <w:rPr>
          <w:rFonts w:asciiTheme="minorHAnsi" w:hAnsiTheme="minorHAnsi"/>
          <w:b/>
          <w:bCs/>
          <w:sz w:val="28"/>
          <w:szCs w:val="28"/>
        </w:rPr>
        <w:t xml:space="preserve">General grant program information: </w:t>
      </w:r>
      <w:r w:rsidR="008762E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00729">
        <w:rPr>
          <w:rFonts w:asciiTheme="minorHAnsi" w:hAnsiTheme="minorHAnsi"/>
          <w:b/>
          <w:sz w:val="28"/>
          <w:szCs w:val="28"/>
        </w:rPr>
        <w:t xml:space="preserve">www.portlandonline.com/oni </w:t>
      </w:r>
    </w:p>
    <w:p w:rsidR="00A00729" w:rsidRDefault="00A00729" w:rsidP="00ED4467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A00729" w:rsidRPr="00A00729" w:rsidRDefault="00A00729" w:rsidP="00ED4467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D4467" w:rsidRDefault="00ED4467" w:rsidP="00ED446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Timeline</w:t>
      </w:r>
    </w:p>
    <w:p w:rsidR="00A00729" w:rsidRDefault="00A00729" w:rsidP="00ED4467">
      <w:pPr>
        <w:pStyle w:val="Default"/>
        <w:rPr>
          <w:sz w:val="36"/>
          <w:szCs w:val="36"/>
        </w:rPr>
      </w:pPr>
    </w:p>
    <w:p w:rsidR="00ED4467" w:rsidRDefault="00ED4467" w:rsidP="00ED4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 for Proposals Available </w:t>
      </w:r>
      <w:r w:rsidR="00A00729">
        <w:rPr>
          <w:sz w:val="23"/>
          <w:szCs w:val="23"/>
        </w:rPr>
        <w:t>September 10, 2015</w:t>
      </w:r>
      <w:r>
        <w:rPr>
          <w:sz w:val="23"/>
          <w:szCs w:val="23"/>
        </w:rPr>
        <w:t xml:space="preserve"> </w:t>
      </w:r>
    </w:p>
    <w:p w:rsidR="00ED4467" w:rsidRDefault="00ED4467" w:rsidP="00ED4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Grant Applications due November 2, 2015 </w:t>
      </w:r>
    </w:p>
    <w:p w:rsidR="00ED4467" w:rsidRDefault="00ED4467" w:rsidP="00ED4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Awards Announced no later than January 30, 2016 </w:t>
      </w:r>
    </w:p>
    <w:p w:rsidR="00ED4467" w:rsidRDefault="00ED4467" w:rsidP="00ED4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Projects must be completed no later than December 31, 2016 </w:t>
      </w:r>
    </w:p>
    <w:p w:rsidR="00ED4467" w:rsidRDefault="00ED4467" w:rsidP="00ED4467">
      <w:pPr>
        <w:rPr>
          <w:rFonts w:ascii="Verdana" w:hAnsi="Verdana"/>
          <w:sz w:val="23"/>
          <w:szCs w:val="23"/>
        </w:rPr>
      </w:pPr>
      <w:r w:rsidRPr="00A00729">
        <w:rPr>
          <w:rFonts w:ascii="Verdana" w:hAnsi="Verdana"/>
          <w:sz w:val="23"/>
          <w:szCs w:val="23"/>
        </w:rPr>
        <w:t>Final report and documentation no later than January 31, 2017</w:t>
      </w:r>
    </w:p>
    <w:p w:rsidR="00A00729" w:rsidRDefault="00A00729" w:rsidP="00ED4467">
      <w:pPr>
        <w:rPr>
          <w:rFonts w:ascii="Verdana" w:hAnsi="Verdana"/>
          <w:sz w:val="23"/>
          <w:szCs w:val="23"/>
        </w:rPr>
      </w:pPr>
    </w:p>
    <w:p w:rsidR="00A00729" w:rsidRDefault="00A00729" w:rsidP="00ED446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Thank you!</w:t>
      </w:r>
    </w:p>
    <w:p w:rsidR="00A00729" w:rsidRPr="00A00729" w:rsidRDefault="00A00729" w:rsidP="00ED4467">
      <w:pPr>
        <w:rPr>
          <w:rFonts w:ascii="Verdana" w:hAnsi="Verdana"/>
        </w:rPr>
      </w:pPr>
    </w:p>
    <w:sectPr w:rsidR="00A00729" w:rsidRPr="00A0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683D"/>
    <w:multiLevelType w:val="hybridMultilevel"/>
    <w:tmpl w:val="12AC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3A"/>
    <w:rsid w:val="00651A6D"/>
    <w:rsid w:val="007D5956"/>
    <w:rsid w:val="008762E1"/>
    <w:rsid w:val="00961080"/>
    <w:rsid w:val="0098183A"/>
    <w:rsid w:val="00A00729"/>
    <w:rsid w:val="00A3202C"/>
    <w:rsid w:val="00A707A7"/>
    <w:rsid w:val="00E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8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8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landonline.com/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npnscommun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2015-09-08T21:28:00Z</dcterms:created>
  <dcterms:modified xsi:type="dcterms:W3CDTF">2015-09-09T21:41:00Z</dcterms:modified>
</cp:coreProperties>
</file>